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07CF19">
      <w:pPr>
        <w:spacing w:line="460" w:lineRule="exact"/>
        <w:rPr>
          <w:rFonts w:hint="eastAsia" w:eastAsia="方正黑体简体"/>
          <w:b/>
          <w:sz w:val="32"/>
          <w:szCs w:val="32"/>
        </w:rPr>
      </w:pPr>
    </w:p>
    <w:p w14:paraId="67091BA4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p w14:paraId="5E5F0956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p w14:paraId="55F1C341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  <w:r>
        <w:rPr>
          <w:rFonts w:hint="eastAsia" w:eastAsia="方正黑体简体"/>
          <w:b/>
          <w:sz w:val="32"/>
          <w:szCs w:val="32"/>
        </w:rPr>
        <w:t>招租标的基本情况：临时摊位现状出租</w:t>
      </w:r>
    </w:p>
    <w:p w14:paraId="2384C40D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</w:p>
    <w:p w14:paraId="5F1304A2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</w:rPr>
      </w:pPr>
    </w:p>
    <w:p w14:paraId="7F3F4554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  <w:r>
        <w:rPr>
          <w:rFonts w:hint="eastAsia" w:eastAsia="方正黑体简体"/>
          <w:b/>
          <w:sz w:val="32"/>
          <w:szCs w:val="32"/>
          <w:lang w:val="en-US" w:eastAsia="zh-CN"/>
        </w:rPr>
        <w:t>附件</w:t>
      </w:r>
    </w:p>
    <w:p w14:paraId="785A1643">
      <w:pPr>
        <w:spacing w:line="460" w:lineRule="exact"/>
        <w:ind w:firstLine="643" w:firstLineChars="200"/>
        <w:rPr>
          <w:rFonts w:hint="eastAsia" w:eastAsia="方正黑体简体"/>
          <w:b/>
          <w:sz w:val="32"/>
          <w:szCs w:val="32"/>
          <w:lang w:val="en-US" w:eastAsia="zh-CN"/>
        </w:rPr>
      </w:pPr>
    </w:p>
    <w:tbl>
      <w:tblPr>
        <w:tblStyle w:val="3"/>
        <w:tblW w:w="5006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6"/>
        <w:gridCol w:w="2072"/>
        <w:gridCol w:w="692"/>
        <w:gridCol w:w="776"/>
        <w:gridCol w:w="2971"/>
        <w:gridCol w:w="1416"/>
        <w:gridCol w:w="704"/>
        <w:gridCol w:w="1137"/>
        <w:gridCol w:w="1234"/>
        <w:gridCol w:w="1389"/>
        <w:gridCol w:w="856"/>
        <w:gridCol w:w="853"/>
      </w:tblGrid>
      <w:tr w14:paraId="4CB1A1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5" w:hRule="atLeast"/>
          <w:jc w:val="center"/>
        </w:trPr>
        <w:tc>
          <w:tcPr>
            <w:tcW w:w="5000" w:type="pct"/>
            <w:gridSpan w:val="12"/>
            <w:tcBorders>
              <w:top w:val="single" w:color="auto" w:sz="12" w:space="0"/>
            </w:tcBorders>
            <w:noWrap/>
            <w:vAlign w:val="center"/>
          </w:tcPr>
          <w:p w14:paraId="386C55BF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公开招租资产明细表</w:t>
            </w:r>
          </w:p>
        </w:tc>
      </w:tr>
      <w:tr w14:paraId="329C52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" w:hRule="atLeast"/>
          <w:jc w:val="center"/>
        </w:trPr>
        <w:tc>
          <w:tcPr>
            <w:tcW w:w="190" w:type="pct"/>
            <w:vAlign w:val="center"/>
          </w:tcPr>
          <w:p w14:paraId="23398E33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  <w:lang w:eastAsia="zh-CN"/>
              </w:rPr>
              <w:t>序号</w:t>
            </w:r>
          </w:p>
        </w:tc>
        <w:tc>
          <w:tcPr>
            <w:tcW w:w="711" w:type="pct"/>
            <w:vAlign w:val="center"/>
          </w:tcPr>
          <w:p w14:paraId="165A4FC9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产权单位</w:t>
            </w:r>
          </w:p>
        </w:tc>
        <w:tc>
          <w:tcPr>
            <w:tcW w:w="240" w:type="pct"/>
            <w:vAlign w:val="center"/>
          </w:tcPr>
          <w:p w14:paraId="617BE84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类别</w:t>
            </w:r>
          </w:p>
        </w:tc>
        <w:tc>
          <w:tcPr>
            <w:tcW w:w="224" w:type="pct"/>
            <w:vAlign w:val="center"/>
          </w:tcPr>
          <w:p w14:paraId="63FEC910">
            <w:pPr>
              <w:spacing w:line="280" w:lineRule="exact"/>
              <w:jc w:val="center"/>
              <w:rPr>
                <w:rFonts w:hint="eastAsia" w:eastAsia="方正黑体简体"/>
                <w:sz w:val="24"/>
                <w:lang w:eastAsia="zh-CN"/>
              </w:rPr>
            </w:pPr>
            <w:r>
              <w:rPr>
                <w:rFonts w:hint="eastAsia" w:eastAsia="方正黑体简体"/>
                <w:sz w:val="24"/>
              </w:rPr>
              <w:t>数量</w:t>
            </w:r>
            <w:r>
              <w:rPr>
                <w:rFonts w:hint="eastAsia" w:eastAsia="方正黑体简体"/>
                <w:sz w:val="24"/>
                <w:lang w:eastAsia="zh-CN"/>
              </w:rPr>
              <w:t>（</w:t>
            </w:r>
            <w:r>
              <w:rPr>
                <w:rFonts w:hint="eastAsia" w:eastAsia="方正黑体简体"/>
                <w:sz w:val="24"/>
                <w:lang w:val="en-US" w:eastAsia="zh-CN"/>
              </w:rPr>
              <w:t>间</w:t>
            </w:r>
            <w:r>
              <w:rPr>
                <w:rFonts w:hint="eastAsia" w:eastAsia="方正黑体简体"/>
                <w:sz w:val="24"/>
                <w:lang w:eastAsia="zh-CN"/>
              </w:rPr>
              <w:t>）</w:t>
            </w:r>
          </w:p>
        </w:tc>
        <w:tc>
          <w:tcPr>
            <w:tcW w:w="1018" w:type="pct"/>
            <w:vAlign w:val="center"/>
          </w:tcPr>
          <w:p w14:paraId="531E3E80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位置</w:t>
            </w:r>
          </w:p>
        </w:tc>
        <w:tc>
          <w:tcPr>
            <w:tcW w:w="487" w:type="pct"/>
            <w:vAlign w:val="center"/>
          </w:tcPr>
          <w:p w14:paraId="5CF161B5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面积（㎡）</w:t>
            </w:r>
          </w:p>
        </w:tc>
        <w:tc>
          <w:tcPr>
            <w:tcW w:w="244" w:type="pct"/>
            <w:vAlign w:val="center"/>
          </w:tcPr>
          <w:p w14:paraId="097CB691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租赁方式</w:t>
            </w:r>
          </w:p>
        </w:tc>
        <w:tc>
          <w:tcPr>
            <w:tcW w:w="392" w:type="pct"/>
            <w:vAlign w:val="center"/>
          </w:tcPr>
          <w:p w14:paraId="71A60F3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租赁期限</w:t>
            </w:r>
          </w:p>
          <w:p w14:paraId="1188FD91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（年）</w:t>
            </w:r>
          </w:p>
        </w:tc>
        <w:tc>
          <w:tcPr>
            <w:tcW w:w="425" w:type="pct"/>
            <w:vAlign w:val="center"/>
          </w:tcPr>
          <w:p w14:paraId="002D093E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招租底价</w:t>
            </w:r>
          </w:p>
          <w:p w14:paraId="75CF6F94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（元</w:t>
            </w:r>
            <w:r>
              <w:rPr>
                <w:rFonts w:eastAsia="方正黑体简体"/>
                <w:sz w:val="24"/>
              </w:rPr>
              <w:t>/</w:t>
            </w:r>
            <w:r>
              <w:rPr>
                <w:rFonts w:hint="eastAsia" w:eastAsia="方正黑体简体"/>
                <w:sz w:val="24"/>
              </w:rPr>
              <w:t>年）</w:t>
            </w:r>
          </w:p>
        </w:tc>
        <w:tc>
          <w:tcPr>
            <w:tcW w:w="478" w:type="pct"/>
            <w:vAlign w:val="center"/>
          </w:tcPr>
          <w:p w14:paraId="4EF5547C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竞拍保证金</w:t>
            </w:r>
          </w:p>
          <w:p w14:paraId="208B9D0D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（元）</w:t>
            </w:r>
          </w:p>
        </w:tc>
        <w:tc>
          <w:tcPr>
            <w:tcW w:w="296" w:type="pct"/>
            <w:vAlign w:val="center"/>
          </w:tcPr>
          <w:p w14:paraId="4144B1C6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水电</w:t>
            </w:r>
          </w:p>
          <w:p w14:paraId="4528370C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情况</w:t>
            </w:r>
          </w:p>
        </w:tc>
        <w:tc>
          <w:tcPr>
            <w:tcW w:w="294" w:type="pct"/>
            <w:vAlign w:val="center"/>
          </w:tcPr>
          <w:p w14:paraId="310C5B8D">
            <w:pPr>
              <w:spacing w:line="280" w:lineRule="exact"/>
              <w:jc w:val="center"/>
              <w:rPr>
                <w:rFonts w:eastAsia="方正黑体简体"/>
                <w:sz w:val="24"/>
              </w:rPr>
            </w:pPr>
            <w:r>
              <w:rPr>
                <w:rFonts w:hint="eastAsia" w:eastAsia="方正黑体简体"/>
                <w:sz w:val="24"/>
              </w:rPr>
              <w:t>备注</w:t>
            </w:r>
          </w:p>
        </w:tc>
      </w:tr>
      <w:tr w14:paraId="42EFE8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6" w:hRule="atLeast"/>
          <w:jc w:val="center"/>
        </w:trPr>
        <w:tc>
          <w:tcPr>
            <w:tcW w:w="190" w:type="pct"/>
            <w:tcBorders>
              <w:bottom w:val="single" w:color="auto" w:sz="12" w:space="0"/>
            </w:tcBorders>
            <w:noWrap/>
            <w:vAlign w:val="center"/>
          </w:tcPr>
          <w:p w14:paraId="720BC3C5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1</w:t>
            </w:r>
          </w:p>
        </w:tc>
        <w:tc>
          <w:tcPr>
            <w:tcW w:w="711" w:type="pct"/>
            <w:tcBorders>
              <w:bottom w:val="single" w:color="auto" w:sz="12" w:space="0"/>
            </w:tcBorders>
            <w:vAlign w:val="center"/>
          </w:tcPr>
          <w:p w14:paraId="70E318C9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</w:rPr>
              <w:t>乐至县沐源农业科技有限公司</w:t>
            </w:r>
          </w:p>
        </w:tc>
        <w:tc>
          <w:tcPr>
            <w:tcW w:w="240" w:type="pct"/>
            <w:tcBorders>
              <w:bottom w:val="single" w:color="auto" w:sz="12" w:space="0"/>
            </w:tcBorders>
            <w:vAlign w:val="center"/>
          </w:tcPr>
          <w:p w14:paraId="4D7927BA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临时</w:t>
            </w:r>
          </w:p>
          <w:p w14:paraId="6DC9B7C8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摊位</w:t>
            </w:r>
          </w:p>
        </w:tc>
        <w:tc>
          <w:tcPr>
            <w:tcW w:w="224" w:type="pct"/>
            <w:tcBorders>
              <w:bottom w:val="single" w:color="auto" w:sz="12" w:space="0"/>
            </w:tcBorders>
            <w:vAlign w:val="center"/>
          </w:tcPr>
          <w:p w14:paraId="6F29DDD2">
            <w:pPr>
              <w:spacing w:line="280" w:lineRule="exact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1018" w:type="pct"/>
            <w:tcBorders>
              <w:bottom w:val="single" w:color="auto" w:sz="12" w:space="0"/>
            </w:tcBorders>
            <w:vAlign w:val="center"/>
          </w:tcPr>
          <w:p w14:paraId="03A78348">
            <w:pPr>
              <w:widowControl/>
              <w:spacing w:line="280" w:lineRule="exact"/>
              <w:jc w:val="center"/>
              <w:rPr>
                <w:rFonts w:hint="eastAsia" w:cs="宋体"/>
                <w:color w:val="000000"/>
                <w:kern w:val="0"/>
                <w:sz w:val="24"/>
              </w:rPr>
            </w:pPr>
            <w:r>
              <w:rPr>
                <w:rFonts w:hint="eastAsia" w:cs="宋体"/>
                <w:color w:val="000000"/>
                <w:kern w:val="0"/>
                <w:sz w:val="24"/>
              </w:rPr>
              <w:t>天童南路南侧天池街道石板垭村</w:t>
            </w:r>
            <w:r>
              <w:rPr>
                <w:rFonts w:cs="宋体"/>
                <w:color w:val="000000"/>
                <w:kern w:val="0"/>
                <w:sz w:val="24"/>
              </w:rPr>
              <w:t>2</w:t>
            </w:r>
            <w:r>
              <w:rPr>
                <w:rFonts w:hint="eastAsia" w:cs="宋体"/>
                <w:color w:val="000000"/>
                <w:kern w:val="0"/>
                <w:sz w:val="24"/>
              </w:rPr>
              <w:t>、</w:t>
            </w:r>
            <w:r>
              <w:rPr>
                <w:rFonts w:cs="宋体"/>
                <w:color w:val="000000"/>
                <w:kern w:val="0"/>
                <w:sz w:val="24"/>
              </w:rPr>
              <w:t>3</w:t>
            </w:r>
            <w:r>
              <w:rPr>
                <w:rFonts w:hint="eastAsia" w:cs="宋体"/>
                <w:color w:val="000000"/>
                <w:kern w:val="0"/>
                <w:sz w:val="24"/>
              </w:rPr>
              <w:t>组韵达物流园内</w:t>
            </w:r>
          </w:p>
          <w:p w14:paraId="70AAD487">
            <w:pPr>
              <w:widowControl/>
              <w:spacing w:line="280" w:lineRule="exact"/>
              <w:jc w:val="center"/>
              <w:rPr>
                <w:rFonts w:hint="eastAsia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（</w:t>
            </w:r>
            <w:r>
              <w:rPr>
                <w:rFonts w:hint="eastAsia" w:cs="宋体"/>
                <w:color w:val="000000"/>
                <w:kern w:val="0"/>
                <w:sz w:val="24"/>
                <w:lang w:val="en-US" w:eastAsia="zh-CN"/>
              </w:rPr>
              <w:t>11号</w:t>
            </w:r>
            <w:r>
              <w:rPr>
                <w:rFonts w:hint="eastAsia" w:cs="宋体"/>
                <w:color w:val="000000"/>
                <w:kern w:val="0"/>
                <w:sz w:val="24"/>
                <w:lang w:eastAsia="zh-CN"/>
              </w:rPr>
              <w:t>）</w:t>
            </w:r>
          </w:p>
        </w:tc>
        <w:tc>
          <w:tcPr>
            <w:tcW w:w="487" w:type="pct"/>
            <w:tcBorders>
              <w:bottom w:val="single" w:color="auto" w:sz="12" w:space="0"/>
            </w:tcBorders>
            <w:noWrap/>
            <w:vAlign w:val="center"/>
          </w:tcPr>
          <w:p w14:paraId="4468D2E8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每间</w:t>
            </w:r>
            <w:r>
              <w:rPr>
                <w:rFonts w:cs="宋体"/>
                <w:sz w:val="24"/>
              </w:rPr>
              <w:t>21</w:t>
            </w:r>
          </w:p>
          <w:p w14:paraId="5F93FC82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宋体"/>
                <w:sz w:val="24"/>
              </w:rPr>
              <w:t>3m</w:t>
            </w:r>
            <w:r>
              <w:rPr>
                <w:rFonts w:hint="eastAsia" w:cs="宋体"/>
                <w:sz w:val="24"/>
              </w:rPr>
              <w:t>×</w:t>
            </w:r>
            <w:r>
              <w:rPr>
                <w:rFonts w:cs="宋体"/>
                <w:sz w:val="24"/>
              </w:rPr>
              <w:t>7m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244" w:type="pct"/>
            <w:tcBorders>
              <w:bottom w:val="single" w:color="auto" w:sz="12" w:space="0"/>
            </w:tcBorders>
            <w:vAlign w:val="center"/>
          </w:tcPr>
          <w:p w14:paraId="71287B77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公开招租</w:t>
            </w:r>
          </w:p>
        </w:tc>
        <w:tc>
          <w:tcPr>
            <w:tcW w:w="392" w:type="pct"/>
            <w:tcBorders>
              <w:bottom w:val="single" w:color="auto" w:sz="12" w:space="0"/>
            </w:tcBorders>
            <w:noWrap/>
            <w:vAlign w:val="center"/>
          </w:tcPr>
          <w:p w14:paraId="176A3720">
            <w:pPr>
              <w:spacing w:line="280" w:lineRule="exact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425" w:type="pct"/>
            <w:tcBorders>
              <w:bottom w:val="single" w:color="auto" w:sz="12" w:space="0"/>
            </w:tcBorders>
            <w:noWrap/>
            <w:vAlign w:val="center"/>
          </w:tcPr>
          <w:p w14:paraId="1565B3F5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现场公布</w:t>
            </w:r>
          </w:p>
        </w:tc>
        <w:tc>
          <w:tcPr>
            <w:tcW w:w="478" w:type="pct"/>
            <w:tcBorders>
              <w:bottom w:val="single" w:color="auto" w:sz="12" w:space="0"/>
            </w:tcBorders>
            <w:noWrap/>
            <w:vAlign w:val="center"/>
          </w:tcPr>
          <w:p w14:paraId="359CFCAB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600</w:t>
            </w:r>
          </w:p>
        </w:tc>
        <w:tc>
          <w:tcPr>
            <w:tcW w:w="296" w:type="pct"/>
            <w:tcBorders>
              <w:bottom w:val="single" w:color="auto" w:sz="12" w:space="0"/>
            </w:tcBorders>
            <w:noWrap/>
            <w:vAlign w:val="center"/>
          </w:tcPr>
          <w:p w14:paraId="0B89D07B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hint="eastAsia" w:cs="宋体"/>
                <w:sz w:val="24"/>
              </w:rPr>
              <w:t>正常</w:t>
            </w:r>
          </w:p>
        </w:tc>
        <w:tc>
          <w:tcPr>
            <w:tcW w:w="294" w:type="pct"/>
            <w:tcBorders>
              <w:bottom w:val="single" w:color="auto" w:sz="12" w:space="0"/>
            </w:tcBorders>
            <w:vAlign w:val="center"/>
          </w:tcPr>
          <w:p w14:paraId="00E69521">
            <w:pPr>
              <w:spacing w:line="280" w:lineRule="exact"/>
              <w:jc w:val="center"/>
              <w:rPr>
                <w:rFonts w:cs="宋体"/>
                <w:sz w:val="24"/>
              </w:rPr>
            </w:pPr>
            <w:r>
              <w:rPr>
                <w:rFonts w:cs="宋体"/>
                <w:sz w:val="24"/>
              </w:rPr>
              <w:t>/</w:t>
            </w:r>
          </w:p>
        </w:tc>
      </w:tr>
    </w:tbl>
    <w:p w14:paraId="7D54978F">
      <w:pPr>
        <w:bidi w:val="0"/>
        <w:rPr>
          <w:rFonts w:hint="eastAsia"/>
          <w:lang w:val="en-US" w:eastAsia="zh-CN"/>
        </w:rPr>
      </w:pPr>
    </w:p>
    <w:tbl>
      <w:tblPr>
        <w:tblStyle w:val="3"/>
        <w:tblW w:w="5006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26"/>
        <w:gridCol w:w="1827"/>
        <w:gridCol w:w="732"/>
        <w:gridCol w:w="730"/>
        <w:gridCol w:w="3357"/>
        <w:gridCol w:w="1409"/>
        <w:gridCol w:w="714"/>
        <w:gridCol w:w="1113"/>
        <w:gridCol w:w="1200"/>
        <w:gridCol w:w="1375"/>
        <w:gridCol w:w="835"/>
        <w:gridCol w:w="729"/>
      </w:tblGrid>
      <w:tr w14:paraId="2769FCF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213" w:type="pct"/>
            <w:vAlign w:val="center"/>
          </w:tcPr>
          <w:p w14:paraId="0CD7044C">
            <w:pPr>
              <w:spacing w:line="280" w:lineRule="exact"/>
              <w:jc w:val="center"/>
              <w:rPr>
                <w:rFonts w:hint="eastAsia" w:eastAsia="方正黑体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黑体简体"/>
                <w:sz w:val="24"/>
                <w:szCs w:val="24"/>
                <w:lang w:val="en-US" w:eastAsia="zh-CN"/>
              </w:rPr>
              <w:t>摊位编号</w:t>
            </w:r>
          </w:p>
        </w:tc>
        <w:tc>
          <w:tcPr>
            <w:tcW w:w="623" w:type="pct"/>
            <w:vAlign w:val="center"/>
          </w:tcPr>
          <w:p w14:paraId="2194C801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招租</w:t>
            </w:r>
            <w:r>
              <w:rPr>
                <w:rFonts w:hint="eastAsia" w:eastAsia="方正黑体简体"/>
                <w:sz w:val="24"/>
                <w:szCs w:val="24"/>
              </w:rPr>
              <w:t>单位</w:t>
            </w:r>
          </w:p>
        </w:tc>
        <w:tc>
          <w:tcPr>
            <w:tcW w:w="249" w:type="pct"/>
            <w:vAlign w:val="center"/>
          </w:tcPr>
          <w:p w14:paraId="56DEA4B4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类别</w:t>
            </w:r>
          </w:p>
        </w:tc>
        <w:tc>
          <w:tcPr>
            <w:tcW w:w="249" w:type="pct"/>
            <w:vAlign w:val="center"/>
          </w:tcPr>
          <w:p w14:paraId="22687D95">
            <w:pPr>
              <w:spacing w:line="280" w:lineRule="exact"/>
              <w:jc w:val="center"/>
              <w:rPr>
                <w:rFonts w:hint="eastAsia" w:eastAsia="方正黑体简体"/>
                <w:sz w:val="24"/>
                <w:szCs w:val="24"/>
                <w:lang w:eastAsia="zh-CN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数量</w:t>
            </w: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eastAsia="方正黑体简体"/>
                <w:sz w:val="24"/>
                <w:szCs w:val="24"/>
                <w:lang w:val="en-US" w:eastAsia="zh-CN"/>
              </w:rPr>
              <w:t>间</w:t>
            </w:r>
            <w:r>
              <w:rPr>
                <w:rFonts w:hint="eastAsia" w:eastAsia="方正黑体简体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145" w:type="pct"/>
            <w:vAlign w:val="center"/>
          </w:tcPr>
          <w:p w14:paraId="396C44B4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位置</w:t>
            </w:r>
          </w:p>
        </w:tc>
        <w:tc>
          <w:tcPr>
            <w:tcW w:w="480" w:type="pct"/>
            <w:vAlign w:val="center"/>
          </w:tcPr>
          <w:p w14:paraId="30B7D2D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面积（㎡）</w:t>
            </w:r>
          </w:p>
        </w:tc>
        <w:tc>
          <w:tcPr>
            <w:tcW w:w="243" w:type="pct"/>
            <w:vAlign w:val="center"/>
          </w:tcPr>
          <w:p w14:paraId="7D4D6CB5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租赁方式</w:t>
            </w:r>
          </w:p>
        </w:tc>
        <w:tc>
          <w:tcPr>
            <w:tcW w:w="379" w:type="pct"/>
            <w:vAlign w:val="center"/>
          </w:tcPr>
          <w:p w14:paraId="6B8C3FA7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租赁期限</w:t>
            </w:r>
          </w:p>
          <w:p w14:paraId="343BB6F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（年）</w:t>
            </w:r>
          </w:p>
        </w:tc>
        <w:tc>
          <w:tcPr>
            <w:tcW w:w="409" w:type="pct"/>
            <w:vAlign w:val="center"/>
          </w:tcPr>
          <w:p w14:paraId="3AFAC9C1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招租底价</w:t>
            </w:r>
          </w:p>
          <w:p w14:paraId="2B323BD6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（元</w:t>
            </w:r>
            <w:r>
              <w:rPr>
                <w:rFonts w:eastAsia="方正黑体简体"/>
                <w:sz w:val="24"/>
                <w:szCs w:val="24"/>
              </w:rPr>
              <w:t>/</w:t>
            </w:r>
            <w:r>
              <w:rPr>
                <w:rFonts w:hint="eastAsia" w:eastAsia="方正黑体简体"/>
                <w:sz w:val="24"/>
                <w:szCs w:val="24"/>
              </w:rPr>
              <w:t>年）</w:t>
            </w:r>
          </w:p>
        </w:tc>
        <w:tc>
          <w:tcPr>
            <w:tcW w:w="469" w:type="pct"/>
            <w:vAlign w:val="center"/>
          </w:tcPr>
          <w:p w14:paraId="7A1B2C52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竞拍保证金</w:t>
            </w:r>
          </w:p>
          <w:p w14:paraId="3FA3668D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（元）</w:t>
            </w:r>
          </w:p>
        </w:tc>
        <w:tc>
          <w:tcPr>
            <w:tcW w:w="285" w:type="pct"/>
            <w:vAlign w:val="center"/>
          </w:tcPr>
          <w:p w14:paraId="3B1B67CE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水电</w:t>
            </w:r>
          </w:p>
          <w:p w14:paraId="2878F70E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情况</w:t>
            </w:r>
          </w:p>
        </w:tc>
        <w:tc>
          <w:tcPr>
            <w:tcW w:w="248" w:type="pct"/>
            <w:vAlign w:val="center"/>
          </w:tcPr>
          <w:p w14:paraId="29E918B7">
            <w:pPr>
              <w:spacing w:line="280" w:lineRule="exact"/>
              <w:jc w:val="center"/>
              <w:rPr>
                <w:rFonts w:eastAsia="方正黑体简体"/>
                <w:sz w:val="24"/>
                <w:szCs w:val="24"/>
              </w:rPr>
            </w:pPr>
            <w:r>
              <w:rPr>
                <w:rFonts w:hint="eastAsia" w:eastAsia="方正黑体简体"/>
                <w:sz w:val="24"/>
                <w:szCs w:val="24"/>
              </w:rPr>
              <w:t>备注</w:t>
            </w:r>
          </w:p>
        </w:tc>
      </w:tr>
      <w:tr w14:paraId="06342C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213" w:type="pct"/>
            <w:noWrap/>
            <w:vAlign w:val="center"/>
          </w:tcPr>
          <w:p w14:paraId="3871614E">
            <w:pPr>
              <w:spacing w:line="280" w:lineRule="exact"/>
              <w:jc w:val="center"/>
              <w:rPr>
                <w:rFonts w:hint="default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11号</w:t>
            </w:r>
          </w:p>
        </w:tc>
        <w:tc>
          <w:tcPr>
            <w:tcW w:w="623" w:type="pct"/>
            <w:shd w:val="clear" w:color="auto" w:fill="auto"/>
            <w:vAlign w:val="center"/>
          </w:tcPr>
          <w:p w14:paraId="47396C08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乐至县沐源农业科技有限公司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093301F7">
            <w:pPr>
              <w:spacing w:line="280" w:lineRule="exact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临时</w:t>
            </w:r>
          </w:p>
          <w:p w14:paraId="4AC6AC90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摊位</w:t>
            </w:r>
          </w:p>
        </w:tc>
        <w:tc>
          <w:tcPr>
            <w:tcW w:w="249" w:type="pct"/>
            <w:shd w:val="clear" w:color="auto" w:fill="auto"/>
            <w:vAlign w:val="center"/>
          </w:tcPr>
          <w:p w14:paraId="5FC38EF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5F3D7282">
            <w:pPr>
              <w:widowControl/>
              <w:spacing w:line="280" w:lineRule="exact"/>
              <w:jc w:val="center"/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天童南路南侧天池街道石板垭村</w:t>
            </w:r>
            <w:r>
              <w:rPr>
                <w:rFonts w:cs="宋体"/>
                <w:color w:val="000000"/>
                <w:kern w:val="0"/>
                <w:sz w:val="21"/>
                <w:szCs w:val="21"/>
              </w:rPr>
              <w:t>2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、</w:t>
            </w:r>
            <w:r>
              <w:rPr>
                <w:rFonts w:cs="宋体"/>
                <w:color w:val="000000"/>
                <w:kern w:val="0"/>
                <w:sz w:val="21"/>
                <w:szCs w:val="21"/>
              </w:rPr>
              <w:t>3</w:t>
            </w:r>
            <w:r>
              <w:rPr>
                <w:rFonts w:hint="eastAsia" w:cs="宋体"/>
                <w:color w:val="000000"/>
                <w:kern w:val="0"/>
                <w:sz w:val="21"/>
                <w:szCs w:val="21"/>
              </w:rPr>
              <w:t>组韵达物流园内</w:t>
            </w:r>
          </w:p>
        </w:tc>
        <w:tc>
          <w:tcPr>
            <w:tcW w:w="480" w:type="pct"/>
            <w:shd w:val="clear" w:color="auto" w:fill="auto"/>
            <w:noWrap/>
            <w:vAlign w:val="center"/>
          </w:tcPr>
          <w:p w14:paraId="58B2F7C6">
            <w:pPr>
              <w:spacing w:line="280" w:lineRule="exact"/>
              <w:jc w:val="center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每间</w:t>
            </w:r>
            <w:r>
              <w:rPr>
                <w:rFonts w:cs="宋体"/>
                <w:sz w:val="21"/>
                <w:szCs w:val="21"/>
              </w:rPr>
              <w:t>21</w:t>
            </w:r>
          </w:p>
          <w:p w14:paraId="10365738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（</w:t>
            </w:r>
            <w:r>
              <w:rPr>
                <w:rFonts w:cs="宋体"/>
                <w:sz w:val="21"/>
                <w:szCs w:val="21"/>
              </w:rPr>
              <w:t>3m</w:t>
            </w:r>
            <w:r>
              <w:rPr>
                <w:rFonts w:hint="eastAsia" w:cs="宋体"/>
                <w:sz w:val="21"/>
                <w:szCs w:val="21"/>
              </w:rPr>
              <w:t>×</w:t>
            </w:r>
            <w:r>
              <w:rPr>
                <w:rFonts w:cs="宋体"/>
                <w:sz w:val="21"/>
                <w:szCs w:val="21"/>
              </w:rPr>
              <w:t>7m</w:t>
            </w:r>
            <w:r>
              <w:rPr>
                <w:rFonts w:hint="eastAsia" w:cs="宋体"/>
                <w:sz w:val="21"/>
                <w:szCs w:val="21"/>
              </w:rPr>
              <w:t>）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195CBEE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公开招租</w:t>
            </w:r>
          </w:p>
        </w:tc>
        <w:tc>
          <w:tcPr>
            <w:tcW w:w="379" w:type="pct"/>
            <w:shd w:val="clear" w:color="auto" w:fill="auto"/>
            <w:noWrap/>
            <w:vAlign w:val="center"/>
          </w:tcPr>
          <w:p w14:paraId="16199BF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409" w:type="pct"/>
            <w:shd w:val="clear" w:color="auto" w:fill="auto"/>
            <w:noWrap/>
            <w:vAlign w:val="center"/>
          </w:tcPr>
          <w:p w14:paraId="05884943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现场公布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43376DB5">
            <w:pPr>
              <w:spacing w:line="280" w:lineRule="exact"/>
              <w:jc w:val="center"/>
              <w:rPr>
                <w:rFonts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cs="宋体"/>
                <w:sz w:val="21"/>
                <w:szCs w:val="21"/>
              </w:rPr>
              <w:t>600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14:paraId="0E65098D">
            <w:pPr>
              <w:spacing w:line="280" w:lineRule="exact"/>
              <w:jc w:val="center"/>
              <w:rPr>
                <w:rFonts w:hint="eastAsia"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z w:val="21"/>
                <w:szCs w:val="21"/>
              </w:rPr>
              <w:t>正常</w:t>
            </w:r>
          </w:p>
        </w:tc>
        <w:tc>
          <w:tcPr>
            <w:tcW w:w="248" w:type="pct"/>
            <w:shd w:val="clear" w:color="auto" w:fill="auto"/>
            <w:vAlign w:val="center"/>
          </w:tcPr>
          <w:p w14:paraId="07D0E5C8">
            <w:pPr>
              <w:spacing w:line="280" w:lineRule="exact"/>
              <w:jc w:val="center"/>
              <w:rPr>
                <w:rFonts w:ascii="Times New Roman" w:hAnsi="Times New Roman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cs="宋体"/>
                <w:sz w:val="21"/>
                <w:szCs w:val="21"/>
              </w:rPr>
              <w:t>/</w:t>
            </w:r>
          </w:p>
        </w:tc>
      </w:tr>
    </w:tbl>
    <w:p w14:paraId="1AB0C183">
      <w:pPr>
        <w:tabs>
          <w:tab w:val="left" w:pos="883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249410" cy="4507230"/>
            <wp:effectExtent l="0" t="0" r="8890" b="7620"/>
            <wp:docPr id="1" name="图片 1" descr="2ca9fdc1e8f64312b84ff9fb3624f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a9fdc1e8f64312b84ff9fb3624ff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649FC535">
      <w:bookmarkStart w:id="0" w:name="_GoBack"/>
      <w:bookmarkEnd w:id="0"/>
    </w:p>
    <w:sectPr>
      <w:footerReference r:id="rId3" w:type="default"/>
      <w:footerReference r:id="rId4" w:type="even"/>
      <w:pgSz w:w="16840" w:h="23814"/>
      <w:pgMar w:top="567" w:right="1134" w:bottom="567" w:left="1134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51855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80C99">
    <w:pPr>
      <w:pStyle w:val="2"/>
      <w:framePr w:wrap="around" w:vAnchor="text" w:hAnchor="margin" w:xAlign="outside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 w14:paraId="73DC33C9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0D46DE"/>
    <w:rsid w:val="260D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2025-12-01T02:19:00Z</dcterms:created>
  <dc:creator>罗琪</dc:creator>
  <cp:lastModifiedBy>罗琪</cp:lastModifiedBy>
  <dcterms:modified xsi:type="dcterms:W3CDTF">2025-12-01T02:19:47Z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2052-12.1.0.22525</vt:lpwstr>
  </property>
  <property fmtid="{D5CDD505-2E9C-101B-9397-08002B2CF9AE}" pid="3" name="ICV">
    <vt:lpwstr>E81E46FB30CE4AFBBF37D73B6A32BFCD_11</vt:lpwstr>
  </property>
  <property fmtid="{D5CDD505-2E9C-101B-9397-08002B2CF9AE}" pid="4" name="KSOTemplateDocerSaveRecord">
    <vt:lpwstr>eyJoZGlkIjoiYTdiZTFkM2MxM2EwZmFjMDg0ZTk3N2I2YTlkMTQ0NzUiLCJ1c2VySWQiOiIxNTY4NjkwMjAzIn0=</vt:lpwstr>
  </property>
</Properties>
</file>